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3319E">
      <w:pPr>
        <w:pStyle w:val="9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</w:t>
      </w:r>
    </w:p>
    <w:p w14:paraId="197ED14F">
      <w:pPr>
        <w:pStyle w:val="9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 приказу Врио заведующего</w:t>
      </w:r>
    </w:p>
    <w:p w14:paraId="079342A5">
      <w:pPr>
        <w:pStyle w:val="9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Мартыновой М.А.</w:t>
      </w:r>
      <w:bookmarkStart w:id="0" w:name="_GoBack"/>
      <w:bookmarkEnd w:id="0"/>
    </w:p>
    <w:p w14:paraId="4FA14370">
      <w:pPr>
        <w:pStyle w:val="9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МАДОУ д/с № 34 «Белочка»</w:t>
      </w:r>
    </w:p>
    <w:p w14:paraId="11E39E87">
      <w:pPr>
        <w:pStyle w:val="9"/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№ 42 от 09.01.2025</w:t>
      </w:r>
    </w:p>
    <w:p w14:paraId="7788CF0C">
      <w:pPr>
        <w:spacing w:after="6" w:line="259" w:lineRule="auto"/>
        <w:ind w:left="-1" w:right="-289" w:firstLine="0"/>
        <w:jc w:val="left"/>
      </w:pPr>
    </w:p>
    <w:p w14:paraId="649D0365">
      <w:pPr>
        <w:spacing w:after="0"/>
        <w:jc w:val="center"/>
      </w:pPr>
      <w:r>
        <w:t xml:space="preserve"> </w:t>
      </w:r>
    </w:p>
    <w:p w14:paraId="04C30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14:paraId="35459539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ПОРЯДКЕ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ПРИВЛЕЧЕНИЯ И ИСПОЛЬЗОВАНИЯ ДОБРОВОЛЬНЫХ ПОЖЕРТВОВАНИЙ</w:t>
      </w:r>
    </w:p>
    <w:p w14:paraId="56FC850D">
      <w:pPr>
        <w:jc w:val="both"/>
      </w:pPr>
    </w:p>
    <w:p w14:paraId="5F622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муниципальном автономном дошкольном образовательном учреждении детский сад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«Белочка»</w:t>
      </w:r>
    </w:p>
    <w:p w14:paraId="4358C1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874" w:right="138" w:hanging="1401"/>
        <w:jc w:val="left"/>
        <w:textAlignment w:val="auto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город-курорт Анапа.</w:t>
      </w:r>
    </w:p>
    <w:p w14:paraId="67CC6091">
      <w:pPr>
        <w:pStyle w:val="7"/>
        <w:numPr>
          <w:ilvl w:val="0"/>
          <w:numId w:val="1"/>
        </w:numPr>
        <w:tabs>
          <w:tab w:val="left" w:pos="3789"/>
        </w:tabs>
        <w:spacing w:before="320" w:after="0" w:line="319" w:lineRule="exact"/>
        <w:ind w:left="3789" w:right="0" w:hanging="28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FECDC62">
      <w:pPr>
        <w:pStyle w:val="7"/>
        <w:numPr>
          <w:ilvl w:val="1"/>
          <w:numId w:val="1"/>
        </w:numPr>
        <w:tabs>
          <w:tab w:val="left" w:pos="1419"/>
        </w:tabs>
        <w:spacing w:before="0" w:after="0" w:line="240" w:lineRule="auto"/>
        <w:ind w:left="141" w:right="143" w:firstLine="708"/>
        <w:jc w:val="both"/>
        <w:rPr>
          <w:sz w:val="28"/>
        </w:rPr>
      </w:pPr>
      <w:r>
        <w:rPr>
          <w:sz w:val="28"/>
        </w:rPr>
        <w:t>Настоящее положение о порядке привлечения и использования добровольных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 с Гражданским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организациях». Законом Российской Федерации «Об образовании в Российской Федерации «Об образовании в Российской Федерации».</w:t>
      </w:r>
    </w:p>
    <w:p w14:paraId="1DF96BB9">
      <w:pPr>
        <w:pStyle w:val="7"/>
        <w:numPr>
          <w:ilvl w:val="1"/>
          <w:numId w:val="1"/>
        </w:numPr>
        <w:tabs>
          <w:tab w:val="left" w:pos="1340"/>
        </w:tabs>
        <w:spacing w:before="0" w:after="0" w:line="321" w:lineRule="exact"/>
        <w:ind w:left="1340" w:right="0" w:hanging="49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целью:</w:t>
      </w:r>
    </w:p>
    <w:p w14:paraId="24D908F1">
      <w:pPr>
        <w:pStyle w:val="5"/>
        <w:ind w:right="145"/>
      </w:pPr>
      <w:r>
        <w:t>правовой защиты участников образовательного процесса в процессе привлечения внебюджетных средств в МАДОУ детский</w:t>
      </w:r>
      <w:r>
        <w:rPr>
          <w:spacing w:val="-1"/>
        </w:rPr>
        <w:t xml:space="preserve"> </w:t>
      </w:r>
      <w:r>
        <w:t>сад № 3</w:t>
      </w:r>
      <w:r>
        <w:rPr>
          <w:rFonts w:hint="default"/>
          <w:lang w:val="ru-RU"/>
        </w:rPr>
        <w:t>4</w:t>
      </w:r>
      <w:r>
        <w:t xml:space="preserve"> «</w:t>
      </w:r>
      <w:r>
        <w:rPr>
          <w:lang w:val="ru-RU"/>
        </w:rPr>
        <w:t>Белочка</w:t>
      </w:r>
      <w:r>
        <w:t>» муниципального образования город-курорт Анапа (далее – ДОУ);</w:t>
      </w:r>
    </w:p>
    <w:p w14:paraId="2862385B">
      <w:pPr>
        <w:pStyle w:val="5"/>
      </w:pPr>
      <w:r>
        <w:t>создание дополнительных условий для развития ДОУ, в том числе совершенствования материально-технической базы, обеспечивающий образовательный процесс, организацию досуга и отдыха воспитанников;</w:t>
      </w:r>
    </w:p>
    <w:p w14:paraId="6A889C49">
      <w:pPr>
        <w:pStyle w:val="5"/>
        <w:ind w:right="144"/>
      </w:pPr>
      <w:r>
        <w:t>предупреждение незаконного сбора денежных средств и имущества с родителей (законных представителей) воспитанников ДОУ.</w:t>
      </w:r>
    </w:p>
    <w:p w14:paraId="3067DC1D">
      <w:pPr>
        <w:pStyle w:val="7"/>
        <w:numPr>
          <w:ilvl w:val="1"/>
          <w:numId w:val="1"/>
        </w:numPr>
        <w:tabs>
          <w:tab w:val="left" w:pos="1431"/>
        </w:tabs>
        <w:spacing w:before="0" w:after="0" w:line="240" w:lineRule="auto"/>
        <w:ind w:left="141" w:right="147" w:firstLine="708"/>
        <w:jc w:val="both"/>
        <w:rPr>
          <w:sz w:val="28"/>
        </w:rPr>
      </w:pPr>
      <w:r>
        <w:rPr>
          <w:sz w:val="28"/>
        </w:rPr>
        <w:t>Основным источником финансирования ДОУ является краевой бюджет, местный бюджет.</w:t>
      </w:r>
    </w:p>
    <w:p w14:paraId="385E90E2">
      <w:pPr>
        <w:pStyle w:val="7"/>
        <w:numPr>
          <w:ilvl w:val="1"/>
          <w:numId w:val="1"/>
        </w:numPr>
        <w:tabs>
          <w:tab w:val="left" w:pos="1499"/>
        </w:tabs>
        <w:spacing w:before="0" w:after="0" w:line="240" w:lineRule="auto"/>
        <w:ind w:left="141" w:right="145" w:firstLine="708"/>
        <w:jc w:val="both"/>
        <w:rPr>
          <w:sz w:val="28"/>
        </w:rPr>
      </w:pPr>
      <w:r>
        <w:rPr>
          <w:sz w:val="28"/>
        </w:rPr>
        <w:t>Внебюджетные источники финансирования, предусмотренные 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источнику финансирования ДОУ. Привлечение ДОУ дополнительных источников финансирования не влечет за собой сокращения объемов финансирования ДОУ из краевого или местного бюджете.</w:t>
      </w:r>
    </w:p>
    <w:p w14:paraId="69BA0280">
      <w:pPr>
        <w:pStyle w:val="7"/>
        <w:numPr>
          <w:ilvl w:val="1"/>
          <w:numId w:val="1"/>
        </w:numPr>
        <w:tabs>
          <w:tab w:val="left" w:pos="1339"/>
        </w:tabs>
        <w:spacing w:before="0" w:after="0" w:line="240" w:lineRule="auto"/>
        <w:ind w:left="141" w:right="146" w:firstLine="708"/>
        <w:jc w:val="both"/>
        <w:rPr>
          <w:sz w:val="28"/>
        </w:rPr>
      </w:pPr>
      <w:r>
        <w:rPr>
          <w:sz w:val="28"/>
        </w:rPr>
        <w:t>Внебюджетные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привлечены ДОУ только в соответствии с Уставом ДОУ и с соблюдением всех условий, установленных действующим законодательством Российской Федерации.</w:t>
      </w:r>
    </w:p>
    <w:p w14:paraId="11735AF8">
      <w:pPr>
        <w:pStyle w:val="7"/>
        <w:numPr>
          <w:ilvl w:val="1"/>
          <w:numId w:val="1"/>
        </w:numPr>
        <w:tabs>
          <w:tab w:val="left" w:pos="1395"/>
        </w:tabs>
        <w:spacing w:before="1" w:after="0" w:line="240" w:lineRule="auto"/>
        <w:ind w:left="141" w:right="143" w:firstLine="708"/>
        <w:jc w:val="both"/>
        <w:rPr>
          <w:sz w:val="28"/>
        </w:rPr>
      </w:pPr>
      <w:r>
        <w:rPr>
          <w:sz w:val="28"/>
        </w:rPr>
        <w:t>Внебюджетными источниками финансирования ДОО могут быть средства (доходы), полученные в результате:</w:t>
      </w:r>
    </w:p>
    <w:p w14:paraId="6D82CA8E">
      <w:pPr>
        <w:pStyle w:val="5"/>
        <w:ind w:right="151" w:firstLine="0"/>
      </w:pPr>
      <w:r>
        <w:t>оказание дополнительных платных услуг, относящихся к основным видам деятельности ДОУ и иных платных услуг, организованных в соответствии с действующим законодательством Российской Федерации и Уставом ДОУ;</w:t>
      </w:r>
    </w:p>
    <w:p w14:paraId="2DF13BF4">
      <w:pPr>
        <w:pStyle w:val="5"/>
        <w:ind w:right="146"/>
      </w:pPr>
      <w: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 без образования юридического лица;</w:t>
      </w:r>
    </w:p>
    <w:p w14:paraId="2559CF3C">
      <w:pPr>
        <w:pStyle w:val="5"/>
        <w:ind w:right="146"/>
      </w:pPr>
      <w: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</w:t>
      </w:r>
      <w:r>
        <w:rPr>
          <w:rFonts w:hint="default"/>
          <w:lang w:val="ru-RU"/>
        </w:rPr>
        <w:t xml:space="preserve"> </w:t>
      </w:r>
      <w: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(далее-физические и юридические лица);</w:t>
      </w:r>
    </w:p>
    <w:p w14:paraId="7026512D">
      <w:pPr>
        <w:pStyle w:val="7"/>
        <w:numPr>
          <w:ilvl w:val="1"/>
          <w:numId w:val="1"/>
        </w:numPr>
        <w:tabs>
          <w:tab w:val="left" w:pos="1363"/>
        </w:tabs>
        <w:spacing w:before="0" w:after="0" w:line="240" w:lineRule="auto"/>
        <w:ind w:left="141" w:right="148" w:firstLine="708"/>
        <w:jc w:val="both"/>
        <w:rPr>
          <w:sz w:val="28"/>
        </w:rPr>
      </w:pPr>
      <w:r>
        <w:rPr>
          <w:sz w:val="28"/>
        </w:rPr>
        <w:t>Привлечение ДОУ дополнительных финансовых средств (целевых взносов, добровольных пожертвований, предоставление платных услуг), является правом или обязанностью.</w:t>
      </w:r>
    </w:p>
    <w:p w14:paraId="39FAAC82">
      <w:pPr>
        <w:pStyle w:val="7"/>
        <w:numPr>
          <w:ilvl w:val="1"/>
          <w:numId w:val="1"/>
        </w:numPr>
        <w:tabs>
          <w:tab w:val="left" w:pos="1395"/>
        </w:tabs>
        <w:spacing w:before="2" w:after="0" w:line="240" w:lineRule="auto"/>
        <w:ind w:left="141" w:right="144" w:firstLine="708"/>
        <w:jc w:val="both"/>
        <w:rPr>
          <w:sz w:val="28"/>
        </w:rPr>
      </w:pPr>
      <w:r>
        <w:rPr>
          <w:sz w:val="28"/>
        </w:rPr>
        <w:t xml:space="preserve">Основным принципом привлечения внебюджетных средств ДОУ является добровольностью их внесения физическими лицами, в том числе родителями (законными представителями) обучающихся и юридическими </w:t>
      </w:r>
      <w:r>
        <w:rPr>
          <w:spacing w:val="-2"/>
          <w:sz w:val="28"/>
        </w:rPr>
        <w:t>лицами.</w:t>
      </w:r>
    </w:p>
    <w:p w14:paraId="65024994">
      <w:pPr>
        <w:pStyle w:val="5"/>
        <w:spacing w:before="1"/>
        <w:ind w:right="136"/>
      </w:pPr>
      <w:r>
        <w:t xml:space="preserve">Принуждение со стороны руководителя ДОУ, работников ДОУ и родительской общественности к внесению разного вида внебюджетных средств родителями (законными представителями) воспитанников не </w:t>
      </w:r>
      <w:r>
        <w:rPr>
          <w:spacing w:val="-2"/>
        </w:rPr>
        <w:t>допускается.</w:t>
      </w:r>
    </w:p>
    <w:p w14:paraId="57D9D024">
      <w:pPr>
        <w:pStyle w:val="7"/>
        <w:numPr>
          <w:ilvl w:val="1"/>
          <w:numId w:val="1"/>
        </w:numPr>
        <w:tabs>
          <w:tab w:val="left" w:pos="1483"/>
        </w:tabs>
        <w:spacing w:before="0" w:after="0" w:line="240" w:lineRule="auto"/>
        <w:ind w:left="141" w:right="146" w:firstLine="708"/>
        <w:jc w:val="both"/>
        <w:rPr>
          <w:sz w:val="28"/>
        </w:rPr>
      </w:pPr>
      <w:r>
        <w:rPr>
          <w:sz w:val="28"/>
        </w:rPr>
        <w:t>Расходы за счет внебюджетных источников финансирования осуществляется в пределах средств, полученных в ДОУ в текущем финансовом году.</w:t>
      </w:r>
    </w:p>
    <w:p w14:paraId="08F9F9F9">
      <w:pPr>
        <w:pStyle w:val="5"/>
        <w:spacing w:before="8"/>
        <w:ind w:left="0" w:right="0" w:firstLine="0"/>
        <w:jc w:val="left"/>
      </w:pPr>
    </w:p>
    <w:p w14:paraId="31276CEE">
      <w:pPr>
        <w:pStyle w:val="2"/>
        <w:numPr>
          <w:ilvl w:val="0"/>
          <w:numId w:val="1"/>
        </w:numPr>
        <w:tabs>
          <w:tab w:val="left" w:pos="1897"/>
        </w:tabs>
        <w:spacing w:before="0" w:after="0" w:line="317" w:lineRule="exact"/>
        <w:ind w:left="1897" w:right="0" w:hanging="283"/>
        <w:jc w:val="both"/>
      </w:pPr>
      <w:r>
        <w:t>Основные</w:t>
      </w:r>
      <w:r>
        <w:rPr>
          <w:spacing w:val="-7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Положении</w:t>
      </w:r>
    </w:p>
    <w:p w14:paraId="48FFEBE3">
      <w:pPr>
        <w:pStyle w:val="7"/>
        <w:numPr>
          <w:ilvl w:val="1"/>
          <w:numId w:val="1"/>
        </w:numPr>
        <w:tabs>
          <w:tab w:val="left" w:pos="1503"/>
        </w:tabs>
        <w:spacing w:before="0" w:after="0" w:line="242" w:lineRule="auto"/>
        <w:ind w:left="141" w:right="147" w:firstLine="708"/>
        <w:jc w:val="both"/>
        <w:rPr>
          <w:sz w:val="28"/>
        </w:rPr>
      </w:pPr>
      <w:r>
        <w:rPr>
          <w:sz w:val="28"/>
        </w:rPr>
        <w:t>Законные представители - родители, усыновители, опекуны воспитанников ДОУ.</w:t>
      </w:r>
    </w:p>
    <w:p w14:paraId="03461CFD">
      <w:pPr>
        <w:pStyle w:val="7"/>
        <w:numPr>
          <w:ilvl w:val="1"/>
          <w:numId w:val="1"/>
        </w:numPr>
        <w:tabs>
          <w:tab w:val="left" w:pos="1467"/>
        </w:tabs>
        <w:spacing w:before="0" w:after="0" w:line="240" w:lineRule="auto"/>
        <w:ind w:left="141" w:right="145" w:firstLine="708"/>
        <w:jc w:val="both"/>
        <w:rPr>
          <w:sz w:val="28"/>
        </w:rPr>
      </w:pPr>
      <w:r>
        <w:rPr>
          <w:sz w:val="28"/>
        </w:rPr>
        <w:t>Органы самоуправления в ДОУ- Совет родителей (законных представителей) воспитанников, общее собрание работников учреждения, педагогический совет, родительские комитеты групп (далее органы самоуправления). Порядок выборов органов самоуправления ДОУ и их компетенция определяются Уставом ДОУ, положением о соответствующем органе самоуправления, разрабатываемым ДОУ самостоятельно и утвержденным руководителем ДОУ.</w:t>
      </w:r>
    </w:p>
    <w:p w14:paraId="0192A3D7">
      <w:pPr>
        <w:pStyle w:val="7"/>
        <w:numPr>
          <w:ilvl w:val="1"/>
          <w:numId w:val="1"/>
        </w:numPr>
        <w:tabs>
          <w:tab w:val="left" w:pos="1447"/>
        </w:tabs>
        <w:spacing w:before="0" w:after="0" w:line="240" w:lineRule="auto"/>
        <w:ind w:left="141" w:right="143" w:firstLine="708"/>
        <w:jc w:val="both"/>
        <w:rPr>
          <w:sz w:val="28"/>
        </w:rPr>
      </w:pPr>
      <w:r>
        <w:rPr>
          <w:sz w:val="28"/>
        </w:rPr>
        <w:t>Целевые взносы – добровольная передача юридическими или физическими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использованы по</w:t>
      </w:r>
      <w:r>
        <w:rPr>
          <w:spacing w:val="-18"/>
          <w:sz w:val="28"/>
        </w:rPr>
        <w:t xml:space="preserve"> </w:t>
      </w:r>
      <w:r>
        <w:rPr>
          <w:sz w:val="28"/>
        </w:rPr>
        <w:t>объявленному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(целевому)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назначению.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 целевое назначение – развитие ДОУ.</w:t>
      </w:r>
    </w:p>
    <w:p w14:paraId="62DAAC47">
      <w:pPr>
        <w:pStyle w:val="7"/>
        <w:numPr>
          <w:ilvl w:val="1"/>
          <w:numId w:val="1"/>
        </w:numPr>
        <w:tabs>
          <w:tab w:val="left" w:pos="1391"/>
        </w:tabs>
        <w:spacing w:before="0" w:after="0" w:line="240" w:lineRule="auto"/>
        <w:ind w:left="141" w:right="139" w:firstLine="708"/>
        <w:jc w:val="both"/>
        <w:rPr>
          <w:sz w:val="28"/>
        </w:rPr>
      </w:pPr>
      <w:r>
        <w:rPr>
          <w:sz w:val="28"/>
        </w:rPr>
        <w:t xml:space="preserve">Добровольное пожертвование – добровольное дарение денежных средств, вещей (строительного материала) или прав, услуг в общеполезных целях. В контексте настоящего Положения общеполезная цель – развитие </w:t>
      </w:r>
      <w:r>
        <w:rPr>
          <w:spacing w:val="-4"/>
          <w:sz w:val="28"/>
        </w:rPr>
        <w:t>ДОУ.</w:t>
      </w:r>
    </w:p>
    <w:p w14:paraId="384A5421">
      <w:pPr>
        <w:pStyle w:val="7"/>
        <w:numPr>
          <w:ilvl w:val="1"/>
          <w:numId w:val="1"/>
        </w:numPr>
        <w:tabs>
          <w:tab w:val="left" w:pos="1371"/>
        </w:tabs>
        <w:spacing w:before="0" w:after="0" w:line="240" w:lineRule="auto"/>
        <w:ind w:left="141" w:right="143" w:firstLine="708"/>
        <w:jc w:val="both"/>
        <w:rPr>
          <w:sz w:val="28"/>
        </w:rPr>
      </w:pPr>
      <w:r>
        <w:rPr>
          <w:sz w:val="28"/>
        </w:rPr>
        <w:t xml:space="preserve">Благотворитель – юридическое или физическое лицо, в том числе законные представители воспитанников, осуществляющее добровольное </w:t>
      </w:r>
      <w:r>
        <w:rPr>
          <w:spacing w:val="-2"/>
          <w:sz w:val="28"/>
        </w:rPr>
        <w:t>пожертвование.</w:t>
      </w:r>
    </w:p>
    <w:p w14:paraId="5CFD410D">
      <w:pPr>
        <w:pStyle w:val="5"/>
        <w:spacing w:before="1"/>
        <w:ind w:left="0" w:right="0" w:firstLine="0"/>
        <w:jc w:val="left"/>
      </w:pPr>
    </w:p>
    <w:p w14:paraId="147DAD0E">
      <w:pPr>
        <w:pStyle w:val="2"/>
        <w:numPr>
          <w:ilvl w:val="0"/>
          <w:numId w:val="1"/>
        </w:numPr>
        <w:tabs>
          <w:tab w:val="left" w:pos="2060"/>
        </w:tabs>
        <w:spacing w:before="0" w:after="0" w:line="317" w:lineRule="exact"/>
        <w:ind w:left="2060" w:right="0" w:hanging="211"/>
        <w:jc w:val="both"/>
      </w:pPr>
      <w:r>
        <w:t>Порядок</w:t>
      </w:r>
      <w:r>
        <w:rPr>
          <w:spacing w:val="-4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взносов</w:t>
      </w:r>
    </w:p>
    <w:p w14:paraId="4D46CCD2">
      <w:pPr>
        <w:pStyle w:val="7"/>
        <w:numPr>
          <w:ilvl w:val="1"/>
          <w:numId w:val="1"/>
        </w:numPr>
        <w:tabs>
          <w:tab w:val="left" w:pos="1531"/>
        </w:tabs>
        <w:spacing w:before="0" w:after="0" w:line="240" w:lineRule="auto"/>
        <w:ind w:left="141" w:right="145" w:firstLine="708"/>
        <w:jc w:val="both"/>
        <w:rPr>
          <w:sz w:val="28"/>
          <w:szCs w:val="28"/>
        </w:rPr>
      </w:pPr>
      <w:r>
        <w:rPr>
          <w:sz w:val="28"/>
        </w:rPr>
        <w:t xml:space="preserve">Привлечение целевых взносов может иметь своей целью приобретение необходимого ДОУ имущества, укрепление и развитие </w:t>
      </w:r>
      <w:r>
        <w:rPr>
          <w:sz w:val="28"/>
          <w:szCs w:val="28"/>
        </w:rPr>
        <w:t>материально-технической базы ДОУ, охрану жизни и здоровья, обеспечение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безопасности обучающихся в период образовательного процесса либо решение иных задач, не противоречащих уставной деятельности ДОУ и действующему законодательству Российской Федерации.</w:t>
      </w:r>
    </w:p>
    <w:p w14:paraId="6C35E4BA">
      <w:pPr>
        <w:pStyle w:val="7"/>
        <w:numPr>
          <w:ilvl w:val="1"/>
          <w:numId w:val="1"/>
        </w:numPr>
        <w:tabs>
          <w:tab w:val="left" w:pos="1563"/>
        </w:tabs>
        <w:spacing w:before="2" w:after="0" w:line="240" w:lineRule="auto"/>
        <w:ind w:left="141" w:right="142" w:firstLine="708"/>
        <w:jc w:val="both"/>
        <w:rPr>
          <w:sz w:val="28"/>
        </w:rPr>
      </w:pPr>
      <w:r>
        <w:rPr>
          <w:sz w:val="28"/>
        </w:rPr>
        <w:t>Решение о необходимости привлечения целевых взносов юридических и (или) физических лиц, родителей (законных представителей) принимается органами самоуправления Доу на Совете родителей (законных представителей) воспитанников, с утверждением цели их привлечения. Руководитель ДОУ представляет расчеты предполагаемых расходов и финансовых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целей. Данная информация доводится до сведения родителей (законных 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иным </w:t>
      </w:r>
      <w:r>
        <w:rPr>
          <w:spacing w:val="-2"/>
          <w:sz w:val="28"/>
        </w:rPr>
        <w:t>способом.</w:t>
      </w:r>
    </w:p>
    <w:p w14:paraId="0804F3E2">
      <w:pPr>
        <w:pStyle w:val="5"/>
        <w:ind w:right="143"/>
      </w:pPr>
      <w:r>
        <w:t>3.3 ДОУ не имеет права самостоятельно по собственной инициативе привлекать целевые взносы юридических и физических лиц, родителей (законных представителей) воспитанников без их согласия.</w:t>
      </w:r>
    </w:p>
    <w:p w14:paraId="51766557">
      <w:pPr>
        <w:pStyle w:val="7"/>
        <w:numPr>
          <w:ilvl w:val="1"/>
          <w:numId w:val="2"/>
        </w:numPr>
        <w:tabs>
          <w:tab w:val="left" w:pos="1443"/>
        </w:tabs>
        <w:spacing w:before="1" w:after="0" w:line="240" w:lineRule="auto"/>
        <w:ind w:left="141" w:right="148" w:firstLine="708"/>
        <w:jc w:val="both"/>
        <w:rPr>
          <w:sz w:val="28"/>
        </w:rPr>
      </w:pPr>
      <w:r>
        <w:rPr>
          <w:sz w:val="28"/>
        </w:rPr>
        <w:t xml:space="preserve">Размер целевого взноса юридическим или физическим лицом, родителем (законным представителем) воспитанников определяется </w:t>
      </w:r>
      <w:r>
        <w:rPr>
          <w:spacing w:val="-2"/>
          <w:sz w:val="28"/>
        </w:rPr>
        <w:t>самостоятельно.</w:t>
      </w:r>
    </w:p>
    <w:p w14:paraId="6B75DB1E">
      <w:pPr>
        <w:pStyle w:val="7"/>
        <w:numPr>
          <w:ilvl w:val="1"/>
          <w:numId w:val="2"/>
        </w:numPr>
        <w:tabs>
          <w:tab w:val="left" w:pos="1332"/>
        </w:tabs>
        <w:spacing w:before="0" w:after="0" w:line="240" w:lineRule="auto"/>
        <w:ind w:left="141" w:right="145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14"/>
          <w:sz w:val="28"/>
        </w:rPr>
        <w:t xml:space="preserve"> </w:t>
      </w:r>
      <w:r>
        <w:rPr>
          <w:sz w:val="28"/>
        </w:rPr>
        <w:t>ДОУ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4"/>
          <w:sz w:val="28"/>
        </w:rPr>
        <w:t xml:space="preserve"> </w:t>
      </w:r>
      <w:r>
        <w:rPr>
          <w:sz w:val="28"/>
        </w:rPr>
        <w:t>юридических лиц,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цели реализации средств, а также по предварительному письменному обращению ДОУ к указанным лицам.</w:t>
      </w:r>
    </w:p>
    <w:p w14:paraId="214D913E">
      <w:pPr>
        <w:pStyle w:val="7"/>
        <w:numPr>
          <w:ilvl w:val="1"/>
          <w:numId w:val="2"/>
        </w:numPr>
        <w:tabs>
          <w:tab w:val="left" w:pos="1475"/>
        </w:tabs>
        <w:spacing w:before="0" w:after="0" w:line="240" w:lineRule="auto"/>
        <w:ind w:left="141" w:right="142" w:firstLine="708"/>
        <w:jc w:val="both"/>
        <w:rPr>
          <w:sz w:val="28"/>
        </w:rPr>
      </w:pPr>
      <w:r>
        <w:rPr>
          <w:sz w:val="28"/>
        </w:rPr>
        <w:t>Целевые взносы юридических и физических лиц, родителей (законных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лицевые счета ДОУ, открытые в финансовом управлении администрации города. Внесение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 заявления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представителей), не допускается.</w:t>
      </w:r>
    </w:p>
    <w:p w14:paraId="70C0DDDF">
      <w:pPr>
        <w:pStyle w:val="7"/>
        <w:numPr>
          <w:ilvl w:val="1"/>
          <w:numId w:val="2"/>
        </w:numPr>
        <w:tabs>
          <w:tab w:val="left" w:pos="1407"/>
        </w:tabs>
        <w:spacing w:before="0" w:after="0" w:line="240" w:lineRule="auto"/>
        <w:ind w:left="141" w:right="150" w:firstLine="708"/>
        <w:jc w:val="both"/>
        <w:rPr>
          <w:sz w:val="28"/>
        </w:rPr>
      </w:pPr>
      <w:r>
        <w:rPr>
          <w:sz w:val="28"/>
        </w:rPr>
        <w:t>Распоряжение привлеченными целевыми взносами осуществляет 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объявленному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 самоуправления ДОУ и Учредителем.</w:t>
      </w:r>
    </w:p>
    <w:p w14:paraId="0D46DB10">
      <w:pPr>
        <w:pStyle w:val="7"/>
        <w:numPr>
          <w:ilvl w:val="1"/>
          <w:numId w:val="2"/>
        </w:numPr>
        <w:tabs>
          <w:tab w:val="left" w:pos="1399"/>
        </w:tabs>
        <w:spacing w:before="2" w:after="0" w:line="240" w:lineRule="auto"/>
        <w:ind w:left="141" w:right="137" w:firstLine="708"/>
        <w:jc w:val="both"/>
        <w:rPr>
          <w:sz w:val="28"/>
        </w:rPr>
      </w:pPr>
      <w:r>
        <w:rPr>
          <w:sz w:val="28"/>
        </w:rPr>
        <w:t>При нецелевом использовании денежных средств, полученных в виде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целевых взносов юридических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лиц,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родителей (законных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8"/>
          <w:sz w:val="28"/>
        </w:rPr>
        <w:t xml:space="preserve"> </w:t>
      </w:r>
      <w:r>
        <w:rPr>
          <w:sz w:val="28"/>
        </w:rPr>
        <w:t>персональную административную ответственность, а при наличии состава преступления – уголовную ответственность.</w:t>
      </w:r>
    </w:p>
    <w:p w14:paraId="00305B2D">
      <w:pPr>
        <w:pStyle w:val="5"/>
        <w:spacing w:before="8"/>
        <w:ind w:left="0" w:right="0" w:firstLine="0"/>
        <w:jc w:val="left"/>
      </w:pPr>
    </w:p>
    <w:p w14:paraId="33DBB7E5">
      <w:pPr>
        <w:pStyle w:val="2"/>
        <w:numPr>
          <w:ilvl w:val="0"/>
          <w:numId w:val="1"/>
        </w:numPr>
        <w:tabs>
          <w:tab w:val="left" w:pos="1213"/>
        </w:tabs>
        <w:spacing w:before="0" w:after="0" w:line="317" w:lineRule="exact"/>
        <w:ind w:left="1213" w:right="0" w:hanging="283"/>
        <w:jc w:val="both"/>
      </w:pPr>
      <w:r>
        <w:t>Порядок</w:t>
      </w:r>
      <w:r>
        <w:rPr>
          <w:spacing w:val="-8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rPr>
          <w:spacing w:val="-2"/>
        </w:rPr>
        <w:t>пожертвований</w:t>
      </w:r>
    </w:p>
    <w:p w14:paraId="51C5DA6D">
      <w:pPr>
        <w:pStyle w:val="7"/>
        <w:numPr>
          <w:ilvl w:val="1"/>
          <w:numId w:val="1"/>
        </w:numPr>
        <w:tabs>
          <w:tab w:val="left" w:pos="647"/>
        </w:tabs>
        <w:spacing w:before="0" w:after="0" w:line="240" w:lineRule="auto"/>
        <w:ind w:left="141" w:right="141" w:firstLine="0"/>
        <w:jc w:val="both"/>
        <w:rPr>
          <w:sz w:val="28"/>
        </w:rPr>
      </w:pPr>
      <w:r>
        <w:rPr>
          <w:sz w:val="28"/>
        </w:rPr>
        <w:t xml:space="preserve">Добровольные пожертвования ДОУ могут производиться юридическими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физическими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лицами, 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представителями) </w:t>
      </w:r>
      <w:r>
        <w:rPr>
          <w:sz w:val="28"/>
        </w:rPr>
        <w:t>воспитанников.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9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это право предусмотрено Уставом.</w:t>
      </w:r>
    </w:p>
    <w:p w14:paraId="2F30D789">
      <w:pPr>
        <w:pStyle w:val="7"/>
        <w:numPr>
          <w:ilvl w:val="1"/>
          <w:numId w:val="1"/>
        </w:numPr>
        <w:tabs>
          <w:tab w:val="left" w:pos="663"/>
        </w:tabs>
        <w:spacing w:before="0" w:after="0" w:line="240" w:lineRule="auto"/>
        <w:ind w:left="141" w:right="134" w:firstLine="0"/>
        <w:jc w:val="both"/>
        <w:rPr>
          <w:sz w:val="28"/>
        </w:rPr>
      </w:pPr>
      <w:r>
        <w:rPr>
          <w:sz w:val="28"/>
        </w:rPr>
        <w:t>Добровольные пожертвования в виде денежных средств юридических и физических лиц, в том числе родителей (законных представителей) воспитанников,</w:t>
      </w:r>
      <w:r>
        <w:rPr>
          <w:spacing w:val="69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66"/>
          <w:sz w:val="28"/>
        </w:rPr>
        <w:t xml:space="preserve"> </w:t>
      </w:r>
      <w:r>
        <w:rPr>
          <w:sz w:val="28"/>
        </w:rPr>
        <w:t>актом</w:t>
      </w:r>
      <w:r>
        <w:rPr>
          <w:spacing w:val="66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4C025841">
      <w:pPr>
        <w:pStyle w:val="7"/>
        <w:spacing w:after="0" w:line="240" w:lineRule="auto"/>
        <w:jc w:val="both"/>
        <w:rPr>
          <w:sz w:val="28"/>
        </w:rPr>
        <w:sectPr>
          <w:pgSz w:w="11910" w:h="16840"/>
          <w:pgMar w:top="1040" w:right="708" w:bottom="280" w:left="1559" w:header="720" w:footer="720" w:gutter="0"/>
          <w:cols w:space="720" w:num="1"/>
        </w:sectPr>
      </w:pPr>
    </w:p>
    <w:p w14:paraId="503F3708">
      <w:pPr>
        <w:pStyle w:val="5"/>
        <w:spacing w:before="67"/>
        <w:ind w:firstLine="0"/>
      </w:pPr>
      <w:r>
        <w:t>соответствии с</w:t>
      </w:r>
      <w:r>
        <w:rPr>
          <w:spacing w:val="-2"/>
        </w:rPr>
        <w:t xml:space="preserve"> </w:t>
      </w:r>
      <w:r>
        <w:t>действующим гражданским законодательством, и вносятся на внебюджетные лицевые счета ДОУ, открытые в финансовом управлении администрации города. Внесение добровольных пожертвований наличными средствами</w:t>
      </w:r>
      <w:r>
        <w:rPr>
          <w:spacing w:val="-1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договора физических лиц, в том числе родителей (законных представителей) воспитанников, на имя руководителя ДОУ или их фактическая передача работнику ДОУ не допускается.</w:t>
      </w:r>
    </w:p>
    <w:p w14:paraId="1D6360AC">
      <w:pPr>
        <w:pStyle w:val="7"/>
        <w:numPr>
          <w:ilvl w:val="1"/>
          <w:numId w:val="1"/>
        </w:numPr>
        <w:tabs>
          <w:tab w:val="left" w:pos="627"/>
        </w:tabs>
        <w:spacing w:before="0" w:after="0" w:line="242" w:lineRule="auto"/>
        <w:ind w:left="141" w:right="142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финансово-хозяйственной деятельности по статье дохода и расхода.</w:t>
      </w:r>
    </w:p>
    <w:p w14:paraId="73E98B7F">
      <w:pPr>
        <w:pStyle w:val="7"/>
        <w:numPr>
          <w:ilvl w:val="1"/>
          <w:numId w:val="1"/>
        </w:numPr>
        <w:tabs>
          <w:tab w:val="left" w:pos="811"/>
        </w:tabs>
        <w:spacing w:before="0" w:after="0" w:line="240" w:lineRule="auto"/>
        <w:ind w:left="141" w:right="141" w:firstLine="0"/>
        <w:jc w:val="both"/>
        <w:rPr>
          <w:sz w:val="28"/>
        </w:rPr>
      </w:pPr>
      <w:r>
        <w:rPr>
          <w:sz w:val="28"/>
        </w:rPr>
        <w:t xml:space="preserve">Добровольное пожертвование в виде имущества оформляется в обязательном порядке актом приема-передачи имущества и становится на баланс ДОУ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</w:t>
      </w:r>
      <w:r>
        <w:rPr>
          <w:spacing w:val="-2"/>
          <w:sz w:val="28"/>
        </w:rPr>
        <w:t>законодательством.</w:t>
      </w:r>
    </w:p>
    <w:p w14:paraId="125040FC">
      <w:pPr>
        <w:pStyle w:val="7"/>
        <w:numPr>
          <w:ilvl w:val="1"/>
          <w:numId w:val="1"/>
        </w:numPr>
        <w:tabs>
          <w:tab w:val="left" w:pos="747"/>
        </w:tabs>
        <w:spacing w:before="0" w:after="0" w:line="240" w:lineRule="auto"/>
        <w:ind w:left="141" w:right="148" w:firstLine="0"/>
        <w:jc w:val="both"/>
        <w:rPr>
          <w:sz w:val="28"/>
        </w:rPr>
      </w:pPr>
      <w:r>
        <w:rPr>
          <w:sz w:val="28"/>
        </w:rPr>
        <w:t xml:space="preserve">Сотрудники ДОУ не имеют права самостоятельно по собственной </w:t>
      </w:r>
      <w:r>
        <w:rPr>
          <w:spacing w:val="-2"/>
          <w:sz w:val="28"/>
        </w:rPr>
        <w:t>инициативе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принуждать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лиц, родителей (законных </w:t>
      </w:r>
      <w:r>
        <w:rPr>
          <w:sz w:val="28"/>
        </w:rPr>
        <w:t xml:space="preserve">представителей) воспитанников без согласия к внесению добровольных </w:t>
      </w:r>
      <w:r>
        <w:rPr>
          <w:spacing w:val="-2"/>
          <w:sz w:val="28"/>
        </w:rPr>
        <w:t>пожертвований.</w:t>
      </w:r>
    </w:p>
    <w:p w14:paraId="70978953">
      <w:pPr>
        <w:pStyle w:val="7"/>
        <w:numPr>
          <w:ilvl w:val="1"/>
          <w:numId w:val="1"/>
        </w:numPr>
        <w:tabs>
          <w:tab w:val="left" w:pos="743"/>
        </w:tabs>
        <w:spacing w:before="0" w:after="0" w:line="240" w:lineRule="auto"/>
        <w:ind w:left="141" w:right="142" w:firstLine="0"/>
        <w:jc w:val="both"/>
        <w:rPr>
          <w:sz w:val="28"/>
        </w:rPr>
      </w:pPr>
      <w:r>
        <w:rPr>
          <w:sz w:val="28"/>
        </w:rPr>
        <w:t xml:space="preserve">Принимать добровольные пожертвования в качестве вступительных взносов за прием воспитанников в ДОУ, сборов на нужды ДОУ не </w:t>
      </w:r>
      <w:r>
        <w:rPr>
          <w:spacing w:val="-2"/>
          <w:sz w:val="28"/>
        </w:rPr>
        <w:t>допускается.</w:t>
      </w:r>
    </w:p>
    <w:p w14:paraId="1AA1AC22">
      <w:pPr>
        <w:pStyle w:val="7"/>
        <w:numPr>
          <w:ilvl w:val="1"/>
          <w:numId w:val="1"/>
        </w:numPr>
        <w:tabs>
          <w:tab w:val="left" w:pos="651"/>
        </w:tabs>
        <w:spacing w:before="0" w:after="0" w:line="240" w:lineRule="auto"/>
        <w:ind w:left="141" w:right="142" w:firstLine="0"/>
        <w:jc w:val="both"/>
        <w:rPr>
          <w:sz w:val="28"/>
        </w:rPr>
      </w:pPr>
      <w:r>
        <w:rPr>
          <w:sz w:val="28"/>
        </w:rPr>
        <w:t>Размер добровольного пожертвования юридическим и (или) физическим лицом, родителями (законными представителями) воспитанников определяется самостоятельно.</w:t>
      </w:r>
    </w:p>
    <w:p w14:paraId="5F3F3783">
      <w:pPr>
        <w:pStyle w:val="7"/>
        <w:numPr>
          <w:ilvl w:val="1"/>
          <w:numId w:val="1"/>
        </w:numPr>
        <w:tabs>
          <w:tab w:val="left" w:pos="875"/>
        </w:tabs>
        <w:spacing w:before="0" w:after="0" w:line="240" w:lineRule="auto"/>
        <w:ind w:left="141" w:right="142" w:firstLine="0"/>
        <w:jc w:val="both"/>
        <w:rPr>
          <w:sz w:val="28"/>
        </w:rPr>
      </w:pPr>
      <w:r>
        <w:rPr>
          <w:sz w:val="28"/>
        </w:rPr>
        <w:t>Распоряжение привлеченными добровольными пожертвованиями осуществляет руководитель ДОУ строго по определенному жертвователем назначению. В случае внесения пожертвования на не конкретизированные цели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 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 сметой расходов и отражается в плане финансово-хозяйственной деятельности, согласованной с Советом родителей ДОУ и Учредителем.</w:t>
      </w:r>
    </w:p>
    <w:p w14:paraId="20406B5F">
      <w:pPr>
        <w:pStyle w:val="7"/>
        <w:numPr>
          <w:ilvl w:val="1"/>
          <w:numId w:val="1"/>
        </w:numPr>
        <w:tabs>
          <w:tab w:val="left" w:pos="832"/>
        </w:tabs>
        <w:spacing w:before="0" w:after="0" w:line="240" w:lineRule="auto"/>
        <w:ind w:left="141" w:right="148" w:firstLine="0"/>
        <w:jc w:val="both"/>
        <w:rPr>
          <w:sz w:val="28"/>
        </w:rPr>
      </w:pPr>
      <w:r>
        <w:rPr>
          <w:sz w:val="28"/>
        </w:rPr>
        <w:t>Руководитель ДОУ обязан представлять отчет о расходовании пожертвований юридических и физических лиц, в том числе родителей (законных представителей) воспитанников по их запросу. Учредителю руководитель представляет отчет о привлечении и расходовании добровольных пожертвований.</w:t>
      </w:r>
    </w:p>
    <w:p w14:paraId="05E1A3A7">
      <w:pPr>
        <w:pStyle w:val="7"/>
        <w:numPr>
          <w:ilvl w:val="1"/>
          <w:numId w:val="1"/>
        </w:numPr>
        <w:tabs>
          <w:tab w:val="left" w:pos="759"/>
        </w:tabs>
        <w:spacing w:before="0" w:after="0" w:line="240" w:lineRule="auto"/>
        <w:ind w:left="141" w:right="1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виде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добровольных пожертвований юридических и физических лиц, в том числе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 не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 определенному жертвователями, руководитель ДОО несет ответственность в соответствии с действующим законодательством.</w:t>
      </w:r>
    </w:p>
    <w:p w14:paraId="7D1D2151">
      <w:pPr>
        <w:pStyle w:val="5"/>
        <w:spacing w:before="7"/>
        <w:ind w:left="0" w:right="0" w:firstLine="0"/>
        <w:jc w:val="left"/>
      </w:pPr>
    </w:p>
    <w:p w14:paraId="7869A74D">
      <w:pPr>
        <w:pStyle w:val="2"/>
        <w:numPr>
          <w:ilvl w:val="0"/>
          <w:numId w:val="1"/>
        </w:numPr>
        <w:tabs>
          <w:tab w:val="left" w:pos="1645"/>
        </w:tabs>
        <w:spacing w:before="0" w:after="0" w:line="317" w:lineRule="exact"/>
        <w:ind w:left="1645" w:right="0" w:hanging="211"/>
        <w:jc w:val="left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rPr>
          <w:spacing w:val="-2"/>
        </w:rPr>
        <w:t>привлечения</w:t>
      </w:r>
    </w:p>
    <w:p w14:paraId="4E341BA1">
      <w:pPr>
        <w:pStyle w:val="5"/>
        <w:spacing w:line="242" w:lineRule="auto"/>
        <w:ind w:right="145" w:firstLine="0"/>
      </w:pPr>
      <w:r>
        <w:t>5.1 Контроль за соблюдением законности привлечения дополнительных финансовых</w:t>
      </w:r>
      <w:r>
        <w:rPr>
          <w:spacing w:val="64"/>
          <w:w w:val="150"/>
        </w:rPr>
        <w:t xml:space="preserve">  </w:t>
      </w:r>
      <w:r>
        <w:t>средств</w:t>
      </w:r>
      <w:r>
        <w:rPr>
          <w:spacing w:val="64"/>
          <w:w w:val="150"/>
        </w:rPr>
        <w:t xml:space="preserve">  </w:t>
      </w:r>
      <w:r>
        <w:t>ДОУ</w:t>
      </w:r>
      <w:r>
        <w:rPr>
          <w:spacing w:val="63"/>
          <w:w w:val="150"/>
        </w:rPr>
        <w:t xml:space="preserve">  </w:t>
      </w:r>
      <w:r>
        <w:t>осуществляется</w:t>
      </w:r>
      <w:r>
        <w:rPr>
          <w:spacing w:val="63"/>
          <w:w w:val="150"/>
        </w:rPr>
        <w:t xml:space="preserve">  </w:t>
      </w:r>
      <w:r>
        <w:t>Учредителем,</w:t>
      </w:r>
      <w:r>
        <w:rPr>
          <w:spacing w:val="67"/>
          <w:w w:val="150"/>
        </w:rPr>
        <w:t xml:space="preserve">  </w:t>
      </w:r>
      <w:r>
        <w:rPr>
          <w:spacing w:val="-2"/>
        </w:rPr>
        <w:t>органами</w:t>
      </w:r>
    </w:p>
    <w:p w14:paraId="514ACE33">
      <w:pPr>
        <w:pStyle w:val="5"/>
        <w:spacing w:after="0" w:line="242" w:lineRule="auto"/>
        <w:sectPr>
          <w:pgSz w:w="11910" w:h="16840"/>
          <w:pgMar w:top="1040" w:right="708" w:bottom="280" w:left="1559" w:header="720" w:footer="720" w:gutter="0"/>
          <w:cols w:space="720" w:num="1"/>
        </w:sectPr>
      </w:pPr>
    </w:p>
    <w:p w14:paraId="766F7DC5">
      <w:pPr>
        <w:pStyle w:val="5"/>
        <w:tabs>
          <w:tab w:val="left" w:pos="1977"/>
          <w:tab w:val="left" w:pos="3981"/>
          <w:tab w:val="left" w:pos="4489"/>
          <w:tab w:val="left" w:pos="6285"/>
          <w:tab w:val="left" w:pos="8049"/>
          <w:tab w:val="left" w:pos="9364"/>
        </w:tabs>
        <w:spacing w:before="67" w:line="242" w:lineRule="auto"/>
        <w:ind w:right="141" w:firstLine="0"/>
        <w:jc w:val="left"/>
      </w:pPr>
      <w:r>
        <w:rPr>
          <w:spacing w:val="-2"/>
        </w:rPr>
        <w:t>наделенными</w:t>
      </w:r>
      <w:r>
        <w:tab/>
      </w:r>
      <w:r>
        <w:rPr>
          <w:spacing w:val="-2"/>
        </w:rPr>
        <w:t>полномочиями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финансового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 xml:space="preserve">в </w:t>
      </w:r>
      <w:r>
        <w:t>соответствии с настоящим Положением.</w:t>
      </w:r>
    </w:p>
    <w:p w14:paraId="61D035B4">
      <w:pPr>
        <w:pStyle w:val="5"/>
        <w:spacing w:before="3"/>
        <w:ind w:left="0" w:right="0" w:firstLine="0"/>
        <w:jc w:val="left"/>
      </w:pPr>
    </w:p>
    <w:p w14:paraId="77A4AA11">
      <w:pPr>
        <w:pStyle w:val="2"/>
        <w:numPr>
          <w:ilvl w:val="0"/>
          <w:numId w:val="1"/>
        </w:numPr>
        <w:tabs>
          <w:tab w:val="left" w:pos="3085"/>
        </w:tabs>
        <w:spacing w:before="1" w:after="0" w:line="317" w:lineRule="exact"/>
        <w:ind w:left="3085" w:right="0" w:hanging="211"/>
        <w:jc w:val="both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5FDBD1C3">
      <w:pPr>
        <w:pStyle w:val="7"/>
        <w:numPr>
          <w:ilvl w:val="1"/>
          <w:numId w:val="1"/>
        </w:numPr>
        <w:tabs>
          <w:tab w:val="left" w:pos="664"/>
        </w:tabs>
        <w:spacing w:before="0" w:after="0" w:line="242" w:lineRule="auto"/>
        <w:ind w:left="141" w:right="148" w:firstLine="0"/>
        <w:jc w:val="both"/>
        <w:rPr>
          <w:sz w:val="28"/>
        </w:rPr>
      </w:pPr>
      <w:r>
        <w:rPr>
          <w:sz w:val="28"/>
        </w:rPr>
        <w:t>Руководитель ДОУ несет персональную ответственность за соблюдение порядка привлечения и использование дополнительных финансовых средств.</w:t>
      </w:r>
    </w:p>
    <w:p w14:paraId="5A9B1973">
      <w:pPr>
        <w:pStyle w:val="7"/>
        <w:numPr>
          <w:ilvl w:val="1"/>
          <w:numId w:val="1"/>
        </w:numPr>
        <w:tabs>
          <w:tab w:val="left" w:pos="739"/>
        </w:tabs>
        <w:spacing w:before="0" w:after="0" w:line="240" w:lineRule="auto"/>
        <w:ind w:left="141" w:right="144" w:firstLine="0"/>
        <w:jc w:val="both"/>
        <w:rPr>
          <w:sz w:val="28"/>
        </w:rPr>
      </w:pPr>
      <w:r>
        <w:rPr>
          <w:sz w:val="28"/>
        </w:rPr>
        <w:t>Средства, полученные ДОУ в качестве благотворительной помощи, целевых взносов, добровольных пожертвований, дарения или 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доходы, полученные на безвозмездной основе, не являются объектом налогообложения по НДС и налога на прибыль.</w:t>
      </w:r>
    </w:p>
    <w:sectPr>
      <w:pgSz w:w="11910" w:h="16840"/>
      <w:pgMar w:top="104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141" w:hanging="595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41" w:hanging="5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0" w:hanging="5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5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5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5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0" w:hanging="5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0" w:hanging="5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0" w:hanging="595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89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1" w:hanging="5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31" w:hanging="5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82" w:hanging="5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3" w:hanging="5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4" w:hanging="5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6" w:hanging="5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7" w:hanging="5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8" w:hanging="5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5527EB"/>
    <w:rsid w:val="05EE2D05"/>
    <w:rsid w:val="3E084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7" w:lineRule="exact"/>
      <w:ind w:left="1213" w:hanging="28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1" w:right="14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paragraph" w:styleId="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2025-04-04T09:59:00Z</dcterms:created>
  <dc:creator>Учетная запись Майкрософт</dc:creator>
  <cp:lastModifiedBy>Мария Сергеевна</cp:lastModifiedBy>
  <dcterms:modified xsi:type="dcterms:W3CDTF">2025-04-04T11:19:28Z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1049-12.2.0.20782</vt:lpwstr>
  </property>
  <property fmtid="{D5CDD505-2E9C-101B-9397-08002B2CF9AE}" pid="7" name="ICV">
    <vt:lpwstr>E21589DA452B4FEEBB702459F58E7B6D_12</vt:lpwstr>
  </property>
</Properties>
</file>